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81" w:rsidRPr="009E11B9" w:rsidRDefault="00D31481" w:rsidP="00D31481">
      <w:pPr>
        <w:spacing w:before="815" w:after="408" w:line="264" w:lineRule="auto"/>
        <w:ind w:left="408" w:right="408"/>
        <w:outlineLvl w:val="1"/>
        <w:rPr>
          <w:rFonts w:ascii="Open Sans" w:eastAsia="Times New Roman" w:hAnsi="Open Sans" w:cs="Times New Roman"/>
          <w:b/>
          <w:color w:val="365F91" w:themeColor="accent1" w:themeShade="BF"/>
          <w:kern w:val="36"/>
          <w:sz w:val="44"/>
          <w:szCs w:val="44"/>
          <w:lang w:eastAsia="es-ES"/>
        </w:rPr>
      </w:pPr>
      <w:r w:rsidRPr="00D31481">
        <w:rPr>
          <w:rFonts w:ascii="Open Sans" w:eastAsia="Times New Roman" w:hAnsi="Open Sans" w:cs="Times New Roman"/>
          <w:b/>
          <w:color w:val="365F91" w:themeColor="accent1" w:themeShade="BF"/>
          <w:kern w:val="36"/>
          <w:sz w:val="44"/>
          <w:szCs w:val="44"/>
          <w:lang w:eastAsia="es-ES"/>
        </w:rPr>
        <w:t>PREGUNTAS FRECUENTES SOBRE LA NECESIDAD DE TENER UNA NEWSLETTER O BOLET</w:t>
      </w:r>
      <w:r w:rsidRPr="00D31481">
        <w:rPr>
          <w:rFonts w:ascii="Open Sans" w:eastAsia="Times New Roman" w:hAnsi="Open Sans" w:cs="Times New Roman" w:hint="eastAsia"/>
          <w:b/>
          <w:color w:val="365F91" w:themeColor="accent1" w:themeShade="BF"/>
          <w:kern w:val="36"/>
          <w:sz w:val="44"/>
          <w:szCs w:val="44"/>
          <w:lang w:eastAsia="es-ES"/>
        </w:rPr>
        <w:t>Í</w:t>
      </w:r>
      <w:r w:rsidRPr="00D31481">
        <w:rPr>
          <w:rFonts w:ascii="Open Sans" w:eastAsia="Times New Roman" w:hAnsi="Open Sans" w:cs="Times New Roman"/>
          <w:b/>
          <w:color w:val="365F91" w:themeColor="accent1" w:themeShade="BF"/>
          <w:kern w:val="36"/>
          <w:sz w:val="44"/>
          <w:szCs w:val="44"/>
          <w:lang w:eastAsia="es-ES"/>
        </w:rPr>
        <w:t>N DE NOTICIAS Y/O PRODUCTOS Y SERVICIOS DE EMPRESA O NEGOCIO: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01.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QUE ES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Default="00D31481" w:rsidP="00D31481">
      <w:pPr>
        <w:spacing w:before="204" w:after="204" w:line="360" w:lineRule="auto"/>
        <w:rPr>
          <w:rFonts w:ascii="Open Sans" w:eastAsia="Times New Roman" w:hAnsi="Open Sans" w:cs="Times New Roman"/>
          <w:color w:val="777777"/>
          <w:sz w:val="18"/>
          <w:szCs w:val="18"/>
          <w:lang w:eastAsia="es-ES"/>
        </w:rPr>
      </w:pPr>
      <w:r>
        <w:rPr>
          <w:rFonts w:ascii="Open Sans" w:eastAsia="Times New Roman" w:hAnsi="Open Sans" w:cs="Times New Roman"/>
          <w:noProof/>
          <w:color w:val="777777"/>
          <w:sz w:val="18"/>
          <w:szCs w:val="18"/>
          <w:lang w:eastAsia="es-ES"/>
        </w:rPr>
        <w:drawing>
          <wp:inline distT="0" distB="0" distL="0" distR="0">
            <wp:extent cx="3614420" cy="3813175"/>
            <wp:effectExtent l="19050" t="0" r="5080" b="0"/>
            <wp:docPr id="183" name="Imagen 183" descr="¿Que es un newsletter o boletín de noticias y/o productos y serv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Que es un newsletter o boletín de noticias y/o productos y servicios?"/>
                    <pic:cNvPicPr>
                      <a:picLocks noChangeAspect="1" noChangeArrowheads="1"/>
                    </pic:cNvPicPr>
                  </pic:nvPicPr>
                  <pic:blipFill>
                    <a:blip r:embed="rId5" cstate="print"/>
                    <a:srcRect/>
                    <a:stretch>
                      <a:fillRect/>
                    </a:stretch>
                  </pic:blipFill>
                  <pic:spPr bwMode="auto">
                    <a:xfrm>
                      <a:off x="0" y="0"/>
                      <a:ext cx="3614420" cy="3813175"/>
                    </a:xfrm>
                    <a:prstGeom prst="rect">
                      <a:avLst/>
                    </a:prstGeom>
                    <a:noFill/>
                    <a:ln w="9525">
                      <a:noFill/>
                      <a:miter lim="800000"/>
                      <a:headEnd/>
                      <a:tailEnd/>
                    </a:ln>
                  </pic:spPr>
                </pic:pic>
              </a:graphicData>
            </a:graphic>
          </wp:inline>
        </w:drawing>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 es como una pequeña revista edit</w:t>
      </w:r>
      <w:r w:rsidR="00DE76EF">
        <w:rPr>
          <w:rFonts w:ascii="Open Sans" w:eastAsia="Times New Roman" w:hAnsi="Open Sans" w:cs="Times New Roman"/>
          <w:color w:val="777777"/>
          <w:sz w:val="18"/>
          <w:szCs w:val="18"/>
          <w:lang w:eastAsia="es-ES"/>
        </w:rPr>
        <w:t>a</w:t>
      </w:r>
      <w:r w:rsidRPr="009E11B9">
        <w:rPr>
          <w:rFonts w:ascii="Open Sans" w:eastAsia="Times New Roman" w:hAnsi="Open Sans" w:cs="Times New Roman"/>
          <w:color w:val="777777"/>
          <w:sz w:val="18"/>
          <w:szCs w:val="18"/>
          <w:lang w:eastAsia="es-ES"/>
        </w:rPr>
        <w:t xml:space="preserve">da por una empresa, una institución o un profesional con el objetivo inicial de difundir noticias y artículos de interés para el lector, es como una misiva informativa o boletín electrónico enviado por correo a los clientes, proveedores, </w:t>
      </w:r>
      <w:proofErr w:type="spellStart"/>
      <w:r w:rsidRPr="009E11B9">
        <w:rPr>
          <w:rFonts w:ascii="Open Sans" w:eastAsia="Times New Roman" w:hAnsi="Open Sans" w:cs="Times New Roman"/>
          <w:color w:val="777777"/>
          <w:sz w:val="18"/>
          <w:szCs w:val="18"/>
          <w:lang w:eastAsia="es-ES"/>
        </w:rPr>
        <w:t>partners</w:t>
      </w:r>
      <w:proofErr w:type="spellEnd"/>
      <w:r w:rsidRPr="009E11B9">
        <w:rPr>
          <w:rFonts w:ascii="Open Sans" w:eastAsia="Times New Roman" w:hAnsi="Open Sans" w:cs="Times New Roman"/>
          <w:color w:val="777777"/>
          <w:sz w:val="18"/>
          <w:szCs w:val="18"/>
          <w:lang w:eastAsia="es-ES"/>
        </w:rPr>
        <w:t>, etc., que incluye información recibida mediante e-mail y que puede incluir publicidad.</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Es una publicación que se asemeja a un pequeño periódico y cuyo contenido es generado para una audiencia muy especializada; suele dirigirse a un grupo concreto con un interés común. La información generada no se encuentra en las noticias generales de los medios ya que es información muy especializada y ésta es valiosa sólo para personas que se desarrollan dentro de las especificaciones técnicas del tema o en la misma área de negocio, es por ello que el término en inglés se utiliza para referirse a los </w:t>
      </w:r>
      <w:proofErr w:type="spellStart"/>
      <w:r w:rsidRPr="009E11B9">
        <w:rPr>
          <w:rFonts w:ascii="Open Sans" w:eastAsia="Times New Roman" w:hAnsi="Open Sans" w:cs="Times New Roman"/>
          <w:color w:val="777777"/>
          <w:sz w:val="18"/>
          <w:szCs w:val="18"/>
          <w:lang w:eastAsia="es-ES"/>
        </w:rPr>
        <w:t>boletínes</w:t>
      </w:r>
      <w:proofErr w:type="spellEnd"/>
      <w:r w:rsidRPr="009E11B9">
        <w:rPr>
          <w:rFonts w:ascii="Open Sans" w:eastAsia="Times New Roman" w:hAnsi="Open Sans" w:cs="Times New Roman"/>
          <w:color w:val="777777"/>
          <w:sz w:val="18"/>
          <w:szCs w:val="18"/>
          <w:lang w:eastAsia="es-ES"/>
        </w:rPr>
        <w:t xml:space="preserve"> confidenciales.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 inteligente es hacer que ese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sirva para generar una comunidad de suscriptores a la cual, en el futuro cercano o en forma inmediata y hasta automáticamente, su empresa podrá hacerle ofertas especiales de sus productos, servicios etc.</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Básicamente, todo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nace para dar a conocer algún tipo de información. Información que debe resultar relevante para el lector.</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lastRenderedPageBreak/>
        <w:t xml:space="preserve">02.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PARA QUE SIRVE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 más importante en su negocio, no es el producto, el servicio, la tecnología aplicada, etc., sino sus contactos, sus listas o grupos, eso es lo más importante en su negocio, ya que el mismo no tiene valor si usted no tiene a quien vender sus productos. De esta forma, en Internet el activo más valioso reside en su lista de contactos, o dicho de otra forma: sus clientes. De esta forma podemos decir que 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sirve para comunicarse con sus clientes y hacer negocios.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03.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 PUEDE POTENCIAR MI NEGOCIO?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Es raro que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por sí mismo, logre ventas inmediatas. No obstante, puede asegurarse que ir generando "adicción" en el receptor le permitirá lograr un abanico de oportunidades comerciales que jamás se hubiera imaginado.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Logrará generar </w:t>
      </w:r>
      <w:r>
        <w:rPr>
          <w:rFonts w:ascii="Open Sans" w:eastAsia="Times New Roman" w:hAnsi="Open Sans" w:cs="Times New Roman"/>
          <w:noProof/>
          <w:color w:val="777777"/>
          <w:sz w:val="18"/>
          <w:szCs w:val="18"/>
          <w:lang w:eastAsia="es-ES"/>
        </w:rPr>
        <w:drawing>
          <wp:inline distT="0" distB="0" distL="0" distR="0">
            <wp:extent cx="3614420" cy="3821430"/>
            <wp:effectExtent l="19050" t="0" r="5080" b="0"/>
            <wp:docPr id="184" name="Imagen 184" descr="¿Un newsletter o boletín de noticias y/o productos y servicios puede potenciar mi neg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n newsletter o boletín de noticias y/o productos y servicios puede potenciar mi negocio?"/>
                    <pic:cNvPicPr>
                      <a:picLocks noChangeAspect="1" noChangeArrowheads="1"/>
                    </pic:cNvPicPr>
                  </pic:nvPicPr>
                  <pic:blipFill>
                    <a:blip r:embed="rId6" cstate="print"/>
                    <a:srcRect/>
                    <a:stretch>
                      <a:fillRect/>
                    </a:stretch>
                  </pic:blipFill>
                  <pic:spPr bwMode="auto">
                    <a:xfrm>
                      <a:off x="0" y="0"/>
                      <a:ext cx="3614420" cy="3821430"/>
                    </a:xfrm>
                    <a:prstGeom prst="rect">
                      <a:avLst/>
                    </a:prstGeom>
                    <a:noFill/>
                    <a:ln w="9525">
                      <a:noFill/>
                      <a:miter lim="800000"/>
                      <a:headEnd/>
                      <a:tailEnd/>
                    </a:ln>
                  </pic:spPr>
                </pic:pic>
              </a:graphicData>
            </a:graphic>
          </wp:inline>
        </w:drawing>
      </w:r>
      <w:r w:rsidRPr="009E11B9">
        <w:rPr>
          <w:rFonts w:ascii="Open Sans" w:eastAsia="Times New Roman" w:hAnsi="Open Sans" w:cs="Times New Roman"/>
          <w:color w:val="777777"/>
          <w:sz w:val="18"/>
          <w:szCs w:val="18"/>
          <w:lang w:eastAsia="es-ES"/>
        </w:rPr>
        <w:t>confianza hacia usted y su organización, sobre los temas que tienen que ver con su actividad. Por eso, todo dependerá de los objetivos perseguidos al asumir el uso este tipo de herramienta. Y así irá construyendo una relación que, luego, le permitirá ofrecer algunos de sus productos o servicios con un alto grado de aceptación.</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Más allá de eso, hay un par de cosas ciertas: irá construyendo la base de datos más adecuada para su negocio y estará estableciendo una continuidad de un contacto comunicacional, a un costo mínimo que ningún otro medio le podrá garantizar.</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En algunos casos, es posible cobrar por la recepción del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 bien existen algunos </w:t>
      </w:r>
      <w:proofErr w:type="spellStart"/>
      <w:r w:rsidRPr="009E11B9">
        <w:rPr>
          <w:rFonts w:ascii="Open Sans" w:eastAsia="Times New Roman" w:hAnsi="Open Sans" w:cs="Times New Roman"/>
          <w:color w:val="777777"/>
          <w:sz w:val="18"/>
          <w:szCs w:val="18"/>
          <w:lang w:eastAsia="es-ES"/>
        </w:rPr>
        <w:t>boletínes</w:t>
      </w:r>
      <w:proofErr w:type="spellEnd"/>
      <w:r w:rsidRPr="009E11B9">
        <w:rPr>
          <w:rFonts w:ascii="Open Sans" w:eastAsia="Times New Roman" w:hAnsi="Open Sans" w:cs="Times New Roman"/>
          <w:color w:val="777777"/>
          <w:sz w:val="18"/>
          <w:szCs w:val="18"/>
          <w:lang w:eastAsia="es-ES"/>
        </w:rPr>
        <w:t xml:space="preserve"> que exigen un pago o abono, en general es aconsejable que sean gratuitos. Eso ayuda a su difusión. Pero existen otras formas de obtener rentabilidad en el mediano y largo plazo: incluir banners de empresas vinculadas, vender productos a un precio especial, ofrecer servicios que sólo se encuentren disponibles para los lectores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04.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CON QU</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 xml:space="preserve"> CRITERIOS SELECCIONAR LOS DESTINATARIOS DEL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Es importante que al seleccionar los destinatarios de su comunicación, los mismos sean conocidos, y posean un potencial interés en su comunicación, lo cual permitirá la recepción del mismo, basado en el permiso.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lastRenderedPageBreak/>
        <w:t xml:space="preserve">Los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digitales que llegan por correo electrónico implican una cierta intrusión en la vida del lector. Usted sólo necesita que lo lea quien es parte de su target. No busque gente que no tiene nada que ver con usted: ni ella ni su empresa poseen intereses comunes. Ni ella se convertirá en su cliente, ni su compañía en su proveedor.</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 es hijo del marketing directo: no se trata de llegar al mayor número posible de personas, sino de llegar a las personas adecuadas. Por lo mismo, evite los envíos indiscriminados. Pero, como seguramente querrá incrementar su base de suscriptores, no olvide incorporar mecanismos para que los primeros lectores reenvíen los ejemplares a sus amigos, colegas y familiares. Incluya el ofrecimiento de una suscripción gratuita en su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en sus avisos, folletos y en toda pieza de comunicación off-line que lleva acabo con su empresa.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05.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NECESITO TAMBI</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N UN WEB SITE O P</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GINA WEB ADEM</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S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No necesita tener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para tener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de su empresa, ya que con esta herramienta, usted se pone en contacto con sus clientes a través del e-mail, informando o comunicando sus noticias, negocios, etc., aunque si usted posee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seguramente potenciará su negocio, haciendo que </w:t>
      </w:r>
      <w:proofErr w:type="spellStart"/>
      <w:r w:rsidRPr="009E11B9">
        <w:rPr>
          <w:rFonts w:ascii="Open Sans" w:eastAsia="Times New Roman" w:hAnsi="Open Sans" w:cs="Times New Roman"/>
          <w:color w:val="777777"/>
          <w:sz w:val="18"/>
          <w:szCs w:val="18"/>
          <w:lang w:eastAsia="es-ES"/>
        </w:rPr>
        <w:t>mas</w:t>
      </w:r>
      <w:proofErr w:type="spellEnd"/>
      <w:r w:rsidRPr="009E11B9">
        <w:rPr>
          <w:rFonts w:ascii="Open Sans" w:eastAsia="Times New Roman" w:hAnsi="Open Sans" w:cs="Times New Roman"/>
          <w:color w:val="777777"/>
          <w:sz w:val="18"/>
          <w:szCs w:val="18"/>
          <w:lang w:eastAsia="es-ES"/>
        </w:rPr>
        <w:t xml:space="preserve"> clientes, empresas etc., tengan la posibilidad de conocerlo, suscribirse y así potenciar su negocio. Los lectores puedan encontrar todos los números previos, ya que se trata del lugar natural para guardarlos y para que estén siempre a mano. También, el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tiene el fin de brindarles más información sobre su compañía, su historia, sus productos, sus responsables, su código de ética.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D31481">
        <w:rPr>
          <w:rFonts w:ascii="Open Sans" w:eastAsia="Times New Roman" w:hAnsi="Open Sans" w:cs="Times New Roman"/>
          <w:b/>
          <w:color w:val="505050"/>
          <w:sz w:val="25"/>
          <w:szCs w:val="25"/>
          <w:lang w:eastAsia="es-ES"/>
        </w:rPr>
        <w:t xml:space="preserve">06. </w:t>
      </w:r>
      <w:r w:rsidRPr="00D31481">
        <w:rPr>
          <w:rFonts w:ascii="Open Sans" w:eastAsia="Times New Roman" w:hAnsi="Open Sans" w:cs="Times New Roman" w:hint="eastAsia"/>
          <w:b/>
          <w:color w:val="505050"/>
          <w:sz w:val="25"/>
          <w:szCs w:val="25"/>
          <w:lang w:eastAsia="es-ES"/>
        </w:rPr>
        <w:t>¿</w:t>
      </w:r>
      <w:r w:rsidRPr="00D31481">
        <w:rPr>
          <w:rFonts w:ascii="Open Sans" w:eastAsia="Times New Roman" w:hAnsi="Open Sans" w:cs="Times New Roman"/>
          <w:b/>
          <w:color w:val="505050"/>
          <w:sz w:val="25"/>
          <w:szCs w:val="25"/>
          <w:lang w:eastAsia="es-ES"/>
        </w:rPr>
        <w:t>CON QU</w:t>
      </w:r>
      <w:r w:rsidRPr="00D31481">
        <w:rPr>
          <w:rFonts w:ascii="Open Sans" w:eastAsia="Times New Roman" w:hAnsi="Open Sans" w:cs="Times New Roman" w:hint="eastAsia"/>
          <w:b/>
          <w:color w:val="505050"/>
          <w:sz w:val="25"/>
          <w:szCs w:val="25"/>
          <w:lang w:eastAsia="es-ES"/>
        </w:rPr>
        <w:t>É</w:t>
      </w:r>
      <w:r w:rsidRPr="00D31481">
        <w:rPr>
          <w:rFonts w:ascii="Open Sans" w:eastAsia="Times New Roman" w:hAnsi="Open Sans" w:cs="Times New Roman"/>
          <w:b/>
          <w:color w:val="505050"/>
          <w:sz w:val="25"/>
          <w:szCs w:val="25"/>
          <w:lang w:eastAsia="es-ES"/>
        </w:rPr>
        <w:t xml:space="preserve"> RECURSOS HAY QUE CONTAR PARA LANZAR UN NEWSLETTER O BOLET</w:t>
      </w:r>
      <w:r w:rsidRPr="00D31481">
        <w:rPr>
          <w:rFonts w:ascii="Open Sans" w:eastAsia="Times New Roman" w:hAnsi="Open Sans" w:cs="Times New Roman" w:hint="eastAsia"/>
          <w:b/>
          <w:color w:val="505050"/>
          <w:sz w:val="25"/>
          <w:szCs w:val="25"/>
          <w:lang w:eastAsia="es-ES"/>
        </w:rPr>
        <w:t>Í</w:t>
      </w:r>
      <w:r w:rsidRPr="00D31481">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Usted debe poseer una lista de contactos a los cuáles quiere hacer llegar su comunicación, una cuenta de e-mail, un redactor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que puede ser usted mismo, y nuestra herramienta, que le permitirá obtener grandes beneficios.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07.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 xml:space="preserve"> PASA SI SE RETRASA LA SALIDA DEL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Un diario o revista de gran popularidad no pueden dejar de salir de un día para el otro, o aparecer de manera irregular. Por la misma razón,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necesita respetar la continuidad que se haya auto impuesto.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Quizás usted prefiera que al principio aparezca mensualmente, pero tal vez luego descubra que tiene mucho para decir y necesitará ampliar la aparición haciéndola quincenal. Cualquiera sea la frecuencia elegida, procure mantenerla sin alteraciones por un buen tiempo. Tenga en cuenta que la llegada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es el cumplimiento de un compromiso tácito que usted ha asumido con sus lectores. Es como un encuentro semanal, quincenal o mensual con sus amigos. No los defraude, no falte a esa cita.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08.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ES NECESARIO DEFINIR UNA ESTRATEGIA DE COMUNICACI</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N PARA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como todas las piezas de comunicación que emite su empresa, debería ser parte de una estrategia. La gran diferencia es que 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en sí es, al mismo tiempo, un medio que constituye un producto o servicio generado por su organización. Por lo tanto, además de incluirlo en la estrategia de comunicación, debería prever para él ciertas metas. Por ejemplo, obtener un determinado número de suscriptores en un plazo prefijado. A partir de esa estrategia deberá diseñar las tácticas correspondientes, aplicándolas en el momento oportuno.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09.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QUI</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N VA A ESCRIBIR LA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tema de la redacción es clave para el éxito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quizás no es tan importante qué tan bonito o bien presentado sea, qué tan bien lo gestione, qué tan simpático (a) usted sea, o ser un experto en la materia, lo más importante de cualquier boletín o comunicación electrónica es el contenido del mismo.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lastRenderedPageBreak/>
        <w:t xml:space="preserve">Usted puede preparar el editorial o una breve nota en cada número, y dejar el resto para un redactor con experiencia en comunicaciones segmentadas acompañadas de </w:t>
      </w:r>
      <w:proofErr w:type="spellStart"/>
      <w:r w:rsidRPr="009E11B9">
        <w:rPr>
          <w:rFonts w:ascii="Open Sans" w:eastAsia="Times New Roman" w:hAnsi="Open Sans" w:cs="Times New Roman"/>
          <w:color w:val="777777"/>
          <w:sz w:val="18"/>
          <w:szCs w:val="18"/>
          <w:lang w:eastAsia="es-ES"/>
        </w:rPr>
        <w:t>imagenes</w:t>
      </w:r>
      <w:proofErr w:type="spellEnd"/>
      <w:r w:rsidRPr="009E11B9">
        <w:rPr>
          <w:rFonts w:ascii="Open Sans" w:eastAsia="Times New Roman" w:hAnsi="Open Sans" w:cs="Times New Roman"/>
          <w:color w:val="777777"/>
          <w:sz w:val="18"/>
          <w:szCs w:val="18"/>
          <w:lang w:eastAsia="es-ES"/>
        </w:rPr>
        <w:t>, etc.</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10</w:t>
      </w:r>
      <w:proofErr w:type="gramStart"/>
      <w:r w:rsidRPr="009E11B9">
        <w:rPr>
          <w:rFonts w:ascii="Open Sans" w:eastAsia="Times New Roman" w:hAnsi="Open Sans" w:cs="Times New Roman"/>
          <w:b/>
          <w:color w:val="505050"/>
          <w:sz w:val="25"/>
          <w:szCs w:val="25"/>
          <w:lang w:eastAsia="es-ES"/>
        </w:rPr>
        <w:t>.</w:t>
      </w:r>
      <w:r w:rsidRPr="009E11B9">
        <w:rPr>
          <w:rFonts w:ascii="Open Sans" w:eastAsia="Times New Roman" w:hAnsi="Open Sans" w:cs="Times New Roman" w:hint="eastAsia"/>
          <w:b/>
          <w:color w:val="505050"/>
          <w:sz w:val="25"/>
          <w:szCs w:val="25"/>
          <w:lang w:eastAsia="es-ES"/>
        </w:rPr>
        <w:t>¿</w:t>
      </w:r>
      <w:proofErr w:type="gramEnd"/>
      <w:r w:rsidRPr="009E11B9">
        <w:rPr>
          <w:rFonts w:ascii="Open Sans" w:eastAsia="Times New Roman" w:hAnsi="Open Sans" w:cs="Times New Roman"/>
          <w:b/>
          <w:color w:val="505050"/>
          <w:sz w:val="25"/>
          <w:szCs w:val="25"/>
          <w:lang w:eastAsia="es-ES"/>
        </w:rPr>
        <w:t>C</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MO DISTRIBUIR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 distribución posee varios caminos. Uno es el de la distribución interna y manual. Puede funcionar bien cuando el número de lectores es bajo, pero luego se convertirá en un inconveniente más y más grande.</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Otro camino es el de la adquisición de una herramienta como la que proponemos, que hace posible no sólo el envío de las sucesivas ediciones, sino también la automatización de las repuestas y que puede ser utilizada por una empresa especializada en marketing interactivo o e-marketing que usted contrate, como herramienta propuesta por usted.</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11</w:t>
      </w:r>
      <w:proofErr w:type="gramStart"/>
      <w:r w:rsidRPr="009E11B9">
        <w:rPr>
          <w:rFonts w:ascii="Open Sans" w:eastAsia="Times New Roman" w:hAnsi="Open Sans" w:cs="Times New Roman"/>
          <w:b/>
          <w:color w:val="505050"/>
          <w:sz w:val="25"/>
          <w:szCs w:val="25"/>
          <w:lang w:eastAsia="es-ES"/>
        </w:rPr>
        <w:t>.</w:t>
      </w:r>
      <w:r w:rsidRPr="009E11B9">
        <w:rPr>
          <w:rFonts w:ascii="Open Sans" w:eastAsia="Times New Roman" w:hAnsi="Open Sans" w:cs="Times New Roman" w:hint="eastAsia"/>
          <w:b/>
          <w:color w:val="505050"/>
          <w:sz w:val="25"/>
          <w:szCs w:val="25"/>
          <w:lang w:eastAsia="es-ES"/>
        </w:rPr>
        <w:t>¿</w:t>
      </w:r>
      <w:proofErr w:type="gramEnd"/>
      <w:r w:rsidRPr="009E11B9">
        <w:rPr>
          <w:rFonts w:ascii="Open Sans" w:eastAsia="Times New Roman" w:hAnsi="Open Sans" w:cs="Times New Roman"/>
          <w:b/>
          <w:color w:val="505050"/>
          <w:sz w:val="25"/>
          <w:szCs w:val="25"/>
          <w:lang w:eastAsia="es-ES"/>
        </w:rPr>
        <w:t xml:space="preserve"> CU</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LES SON LAS VENTAJAS DE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Podemos mencionar muchas ventajas de los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w:t>
      </w:r>
      <w:proofErr w:type="spellStart"/>
      <w:r w:rsidRPr="009E11B9">
        <w:rPr>
          <w:rFonts w:ascii="Open Sans" w:eastAsia="Times New Roman" w:hAnsi="Open Sans" w:cs="Times New Roman"/>
          <w:color w:val="777777"/>
          <w:sz w:val="18"/>
          <w:szCs w:val="18"/>
          <w:lang w:eastAsia="es-ES"/>
        </w:rPr>
        <w:t>servicioss</w:t>
      </w:r>
      <w:proofErr w:type="spellEnd"/>
      <w:r w:rsidRPr="009E11B9">
        <w:rPr>
          <w:rFonts w:ascii="Open Sans" w:eastAsia="Times New Roman" w:hAnsi="Open Sans" w:cs="Times New Roman"/>
          <w:color w:val="777777"/>
          <w:sz w:val="18"/>
          <w:szCs w:val="18"/>
          <w:lang w:eastAsia="es-ES"/>
        </w:rPr>
        <w:t>, pero destaquemos lo siguiente:</w:t>
      </w:r>
      <w:r>
        <w:rPr>
          <w:rFonts w:ascii="Open Sans" w:eastAsia="Times New Roman" w:hAnsi="Open Sans" w:cs="Times New Roman"/>
          <w:noProof/>
          <w:color w:val="777777"/>
          <w:sz w:val="18"/>
          <w:szCs w:val="18"/>
          <w:lang w:eastAsia="es-ES"/>
        </w:rPr>
        <w:drawing>
          <wp:inline distT="0" distB="0" distL="0" distR="0">
            <wp:extent cx="3614420" cy="3821430"/>
            <wp:effectExtent l="19050" t="0" r="5080" b="0"/>
            <wp:docPr id="185" name="Imagen 185" descr="ventajas de un newsletter o boletín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ventajas de un newsletter o boletín de noticias"/>
                    <pic:cNvPicPr>
                      <a:picLocks noChangeAspect="1" noChangeArrowheads="1"/>
                    </pic:cNvPicPr>
                  </pic:nvPicPr>
                  <pic:blipFill>
                    <a:blip r:embed="rId7" cstate="print"/>
                    <a:srcRect/>
                    <a:stretch>
                      <a:fillRect/>
                    </a:stretch>
                  </pic:blipFill>
                  <pic:spPr bwMode="auto">
                    <a:xfrm>
                      <a:off x="0" y="0"/>
                      <a:ext cx="3614420" cy="3821430"/>
                    </a:xfrm>
                    <a:prstGeom prst="rect">
                      <a:avLst/>
                    </a:prstGeom>
                    <a:noFill/>
                    <a:ln w="9525">
                      <a:noFill/>
                      <a:miter lim="800000"/>
                      <a:headEnd/>
                      <a:tailEnd/>
                    </a:ln>
                  </pic:spPr>
                </pic:pic>
              </a:graphicData>
            </a:graphic>
          </wp:inline>
        </w:drawing>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Cualquier persona </w:t>
      </w:r>
      <w:proofErr w:type="gramStart"/>
      <w:r w:rsidRPr="009E11B9">
        <w:rPr>
          <w:rFonts w:ascii="Open Sans" w:eastAsia="Times New Roman" w:hAnsi="Open Sans" w:cs="Times New Roman"/>
          <w:color w:val="777777"/>
          <w:sz w:val="18"/>
          <w:szCs w:val="18"/>
          <w:lang w:eastAsia="es-ES"/>
        </w:rPr>
        <w:t>( o</w:t>
      </w:r>
      <w:proofErr w:type="gramEnd"/>
      <w:r w:rsidRPr="009E11B9">
        <w:rPr>
          <w:rFonts w:ascii="Open Sans" w:eastAsia="Times New Roman" w:hAnsi="Open Sans" w:cs="Times New Roman"/>
          <w:color w:val="777777"/>
          <w:sz w:val="18"/>
          <w:szCs w:val="18"/>
          <w:lang w:eastAsia="es-ES"/>
        </w:rPr>
        <w:t xml:space="preserve"> empresa) sin distinción de capitales puede editar su propio comunicado con un verdadero alcance global.</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Son fáciles de construir, distribuir y mantener, permitiéndole dar a conocer su empresa, sus productos, sus servicios...asimismo genera la confianza y credibilidad necesarias facilitando la construcción de marca (</w:t>
      </w:r>
      <w:proofErr w:type="spellStart"/>
      <w:r w:rsidRPr="009E11B9">
        <w:rPr>
          <w:rFonts w:ascii="Open Sans" w:eastAsia="Times New Roman" w:hAnsi="Open Sans" w:cs="Times New Roman"/>
          <w:color w:val="777777"/>
          <w:sz w:val="18"/>
          <w:szCs w:val="18"/>
          <w:lang w:eastAsia="es-ES"/>
        </w:rPr>
        <w:t>branding</w:t>
      </w:r>
      <w:proofErr w:type="spellEnd"/>
      <w:r w:rsidRPr="009E11B9">
        <w:rPr>
          <w:rFonts w:ascii="Open Sans" w:eastAsia="Times New Roman" w:hAnsi="Open Sans" w:cs="Times New Roman"/>
          <w:color w:val="777777"/>
          <w:sz w:val="18"/>
          <w:szCs w:val="18"/>
          <w:lang w:eastAsia="es-ES"/>
        </w:rPr>
        <w:t>).</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A diferencia del tráfico en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que puede ser cuantificado, pero se desconoce la identidad concreta de quién lo navega, en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la base de contactos está perfectamente individualizada en cada número, esto le permite mostrar sus ventajas competitivas y </w:t>
      </w:r>
      <w:proofErr w:type="spellStart"/>
      <w:r w:rsidRPr="009E11B9">
        <w:rPr>
          <w:rFonts w:ascii="Open Sans" w:eastAsia="Times New Roman" w:hAnsi="Open Sans" w:cs="Times New Roman"/>
          <w:color w:val="777777"/>
          <w:sz w:val="18"/>
          <w:szCs w:val="18"/>
          <w:lang w:eastAsia="es-ES"/>
        </w:rPr>
        <w:t>fidelizar</w:t>
      </w:r>
      <w:proofErr w:type="spellEnd"/>
      <w:r w:rsidRPr="009E11B9">
        <w:rPr>
          <w:rFonts w:ascii="Open Sans" w:eastAsia="Times New Roman" w:hAnsi="Open Sans" w:cs="Times New Roman"/>
          <w:color w:val="777777"/>
          <w:sz w:val="18"/>
          <w:szCs w:val="18"/>
          <w:lang w:eastAsia="es-ES"/>
        </w:rPr>
        <w:t xml:space="preserve"> a sus clientes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Establece relaciones duraderas y de mutuo beneficio con sus clientes actuales y potenciales.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12. OTRAS VENTAJAS DE LAS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lastRenderedPageBreak/>
        <w:t>MEDICI</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N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SERVICIOS: </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¿No sería fantástico poder saber en </w:t>
      </w:r>
      <w:proofErr w:type="spellStart"/>
      <w:r w:rsidRPr="009E11B9">
        <w:rPr>
          <w:rFonts w:ascii="Open Sans" w:eastAsia="Times New Roman" w:hAnsi="Open Sans" w:cs="Times New Roman"/>
          <w:color w:val="777777"/>
          <w:sz w:val="18"/>
          <w:szCs w:val="18"/>
          <w:lang w:eastAsia="es-ES"/>
        </w:rPr>
        <w:t>que</w:t>
      </w:r>
      <w:proofErr w:type="spellEnd"/>
      <w:r w:rsidRPr="009E11B9">
        <w:rPr>
          <w:rFonts w:ascii="Open Sans" w:eastAsia="Times New Roman" w:hAnsi="Open Sans" w:cs="Times New Roman"/>
          <w:color w:val="777777"/>
          <w:sz w:val="18"/>
          <w:szCs w:val="18"/>
          <w:lang w:eastAsia="es-ES"/>
        </w:rPr>
        <w:t xml:space="preserve"> punto falla una campaña de marketing directo?</w:t>
      </w:r>
      <w:r w:rsidRPr="009E11B9">
        <w:rPr>
          <w:rFonts w:ascii="Open Sans" w:eastAsia="Times New Roman" w:hAnsi="Open Sans" w:cs="Times New Roman"/>
          <w:color w:val="777777"/>
          <w:sz w:val="18"/>
          <w:szCs w:val="18"/>
          <w:lang w:eastAsia="es-ES"/>
        </w:rPr>
        <w:br/>
        <w:t>En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no se mide simplemente la respuesta sino también los e-mails abiertos y el nivel de interés del consumidor / profesional a través de su interacción con los distintos enlaces que componen la creatividad del e-mail.</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RENTABILIDAD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 rentabilidad en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está garantizada. Pudiendo llegar al mismo contacto que por vía tradicional por una quinta parte del importe, no es difícil mejorar vía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los costes medios de adquisición de cliente de casi cualquier anunciante.</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RAPIDEZ DE LA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w:t>
      </w:r>
      <w:proofErr w:type="gramStart"/>
      <w:r w:rsidRPr="009E11B9">
        <w:rPr>
          <w:rFonts w:ascii="Open Sans" w:eastAsia="Times New Roman" w:hAnsi="Open Sans" w:cs="Times New Roman"/>
          <w:b/>
          <w:color w:val="505050"/>
          <w:sz w:val="25"/>
          <w:szCs w:val="25"/>
          <w:lang w:eastAsia="es-ES"/>
        </w:rPr>
        <w:t>SERVICIOS :</w:t>
      </w:r>
      <w:proofErr w:type="gramEnd"/>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Una campaña de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puede ser elaborada en 3 días y "cerrada", obteniendo el 90% de las respuestas en poco más de una semana desde su concepción. Para realizar campañas puntuales, no planificadas con anterioridad, es una herramienta insuperable.</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COBERTURA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Internet ya llega al 31% (13.000.0000 de personas) de la población española y el e-mail es la herramienta más utilizada y valorada por los usuarios de este medio. Las posibilidades de segmentación sobre este colectivo son equivalentes a las que se pueden realizar en listas tradicionales de correo directo.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IMAGEN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w:t>
      </w:r>
      <w:proofErr w:type="gramStart"/>
      <w:r w:rsidRPr="009E11B9">
        <w:rPr>
          <w:rFonts w:ascii="Open Sans" w:eastAsia="Times New Roman" w:hAnsi="Open Sans" w:cs="Times New Roman"/>
          <w:b/>
          <w:color w:val="505050"/>
          <w:sz w:val="25"/>
          <w:szCs w:val="25"/>
          <w:lang w:eastAsia="es-ES"/>
        </w:rPr>
        <w:t>SERVICIOS :</w:t>
      </w:r>
      <w:proofErr w:type="gramEnd"/>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Las empresas que se comunican con sus clientes potenciales a través del medio Internet transmiten una imagen de modernidad y cercanía frente a otras que se mantienen al margen de este medio.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COSTO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Realizar un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cuesta de media un 80% menos que realizar un </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tradicional por correo. Se ahorra en papel, sobre, ensobrado, y franqueo, pudiendo llegar a los mismos consumidores y profesionales que realizando una campaña de correo directo tradicional.</w:t>
      </w:r>
    </w:p>
    <w:p w:rsidR="005C13C0" w:rsidRDefault="005C13C0"/>
    <w:sectPr w:rsidR="005C13C0" w:rsidSect="00D314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E20"/>
    <w:multiLevelType w:val="multilevel"/>
    <w:tmpl w:val="CED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31481"/>
    <w:rsid w:val="005C13C0"/>
    <w:rsid w:val="00BB2DEE"/>
    <w:rsid w:val="00CC3A8D"/>
    <w:rsid w:val="00D31481"/>
    <w:rsid w:val="00DE76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10473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2</cp:revision>
  <dcterms:created xsi:type="dcterms:W3CDTF">2014-10-05T17:42:00Z</dcterms:created>
  <dcterms:modified xsi:type="dcterms:W3CDTF">2014-11-26T00:17:00Z</dcterms:modified>
</cp:coreProperties>
</file>